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</w:rPr>
        <w:t>Программа празднования в Архангельске 74-й годовщины прихода первого союзного конвоя «Дервиш» 31 августа – 2 сентября.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  <w:u w:val="single"/>
        </w:rPr>
        <w:t>31 августа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>Набережная Северной Двины напротив пл. Мира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</w:rPr>
        <w:t>12.00</w:t>
      </w:r>
      <w:r>
        <w:rPr>
          <w:rStyle w:val="apple-converted-space"/>
          <w:rFonts w:ascii="PT Sans" w:hAnsi="PT Sans"/>
          <w:color w:val="000000"/>
          <w:sz w:val="20"/>
          <w:szCs w:val="20"/>
        </w:rPr>
        <w:t> </w:t>
      </w:r>
      <w:r>
        <w:rPr>
          <w:rFonts w:ascii="PT Sans" w:hAnsi="PT Sans"/>
          <w:color w:val="000000"/>
          <w:sz w:val="20"/>
          <w:szCs w:val="20"/>
        </w:rPr>
        <w:t>– Торжественная церемония открытия памятника «Участникам Северных конвоев 1941-1945 гг.»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>Акватория Северной Двины напротив набережной Георгия Седова – ул. Челюскинцев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</w:rPr>
        <w:t>14.00</w:t>
      </w:r>
      <w:r>
        <w:rPr>
          <w:rStyle w:val="apple-converted-space"/>
          <w:rFonts w:ascii="PT Sans Caption" w:hAnsi="PT Sans Caption"/>
          <w:b/>
          <w:bCs/>
          <w:color w:val="000000"/>
          <w:sz w:val="20"/>
          <w:szCs w:val="20"/>
        </w:rPr>
        <w:t> </w:t>
      </w:r>
      <w:r>
        <w:rPr>
          <w:rFonts w:ascii="PT Sans" w:hAnsi="PT Sans"/>
          <w:color w:val="000000"/>
          <w:sz w:val="20"/>
          <w:szCs w:val="20"/>
        </w:rPr>
        <w:t>- Церемония спуска на воду венков в память о тех, кого не вернуло море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proofErr w:type="spellStart"/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>Кузнечевское</w:t>
      </w:r>
      <w:proofErr w:type="spellEnd"/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 xml:space="preserve"> (Вологодское) кладбище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</w:rPr>
        <w:t>15.20</w:t>
      </w:r>
      <w:r>
        <w:rPr>
          <w:rStyle w:val="apple-converted-space"/>
          <w:rFonts w:ascii="PT Sans" w:hAnsi="PT Sans"/>
          <w:color w:val="000000"/>
          <w:sz w:val="20"/>
          <w:szCs w:val="20"/>
        </w:rPr>
        <w:t> </w:t>
      </w:r>
      <w:r>
        <w:rPr>
          <w:rFonts w:ascii="PT Sans" w:hAnsi="PT Sans"/>
          <w:color w:val="000000"/>
          <w:sz w:val="20"/>
          <w:szCs w:val="20"/>
        </w:rPr>
        <w:t>– Возложение цветов на Британском воинском мемориале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  <w:u w:val="single"/>
        </w:rPr>
        <w:t>1 сентября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 xml:space="preserve">Архангельская школа Соловецких юнг (ул. </w:t>
      </w:r>
      <w:proofErr w:type="spellStart"/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>Галушина</w:t>
      </w:r>
      <w:proofErr w:type="spellEnd"/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>, 25 к.1)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</w:rPr>
        <w:t>9.00</w:t>
      </w:r>
      <w:r>
        <w:rPr>
          <w:rStyle w:val="apple-converted-space"/>
          <w:rFonts w:ascii="PT Sans Caption" w:hAnsi="PT Sans Caption"/>
          <w:b/>
          <w:bCs/>
          <w:color w:val="000000"/>
          <w:sz w:val="20"/>
          <w:szCs w:val="20"/>
        </w:rPr>
        <w:t> </w:t>
      </w:r>
      <w:r>
        <w:rPr>
          <w:rFonts w:ascii="PT Sans" w:hAnsi="PT Sans"/>
          <w:color w:val="000000"/>
          <w:sz w:val="20"/>
          <w:szCs w:val="20"/>
        </w:rPr>
        <w:t xml:space="preserve">– Торжественная линейка, Урок Мужества с участием ветеранов </w:t>
      </w:r>
      <w:proofErr w:type="spellStart"/>
      <w:r>
        <w:rPr>
          <w:rFonts w:ascii="PT Sans" w:hAnsi="PT Sans"/>
          <w:color w:val="000000"/>
          <w:sz w:val="20"/>
          <w:szCs w:val="20"/>
        </w:rPr>
        <w:t>Соловецкой</w:t>
      </w:r>
      <w:proofErr w:type="spellEnd"/>
      <w:r>
        <w:rPr>
          <w:rFonts w:ascii="PT Sans" w:hAnsi="PT Sans"/>
          <w:color w:val="000000"/>
          <w:sz w:val="20"/>
          <w:szCs w:val="20"/>
        </w:rPr>
        <w:t xml:space="preserve"> школы юнг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>Школа №50 имени дважды Героя Советского Союза А. О. Шабалина (ул. Краснофлотская, 3)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</w:rPr>
        <w:t>9.00</w:t>
      </w:r>
      <w:r>
        <w:rPr>
          <w:rStyle w:val="apple-converted-space"/>
          <w:rFonts w:ascii="PT Sans" w:hAnsi="PT Sans"/>
          <w:color w:val="000000"/>
          <w:sz w:val="20"/>
          <w:szCs w:val="20"/>
        </w:rPr>
        <w:t> </w:t>
      </w:r>
      <w:r>
        <w:rPr>
          <w:rFonts w:ascii="PT Sans" w:hAnsi="PT Sans"/>
          <w:color w:val="000000"/>
          <w:sz w:val="20"/>
          <w:szCs w:val="20"/>
        </w:rPr>
        <w:t>– Торжественная линейка, Урок Мужества с участием ветеранов Северных конвоев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 xml:space="preserve">Гимназия №3 имени К. П. </w:t>
      </w:r>
      <w:proofErr w:type="spellStart"/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>Гемп</w:t>
      </w:r>
      <w:proofErr w:type="spellEnd"/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 xml:space="preserve"> (ул. Воскресенская, 7 к. 1)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</w:rPr>
        <w:t>9.00</w:t>
      </w:r>
      <w:r>
        <w:rPr>
          <w:rStyle w:val="apple-converted-space"/>
          <w:rFonts w:ascii="PT Sans Caption" w:hAnsi="PT Sans Caption"/>
          <w:b/>
          <w:bCs/>
          <w:color w:val="000000"/>
          <w:sz w:val="20"/>
          <w:szCs w:val="20"/>
        </w:rPr>
        <w:t> </w:t>
      </w:r>
      <w:r>
        <w:rPr>
          <w:rFonts w:ascii="PT Sans" w:hAnsi="PT Sans"/>
          <w:color w:val="000000"/>
          <w:sz w:val="20"/>
          <w:szCs w:val="20"/>
        </w:rPr>
        <w:t>– Торжественная линейка, Урок Мужества с участием ветеранов Северных конвоев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  <w:u w:val="single"/>
        </w:rPr>
        <w:t>2 сентября</w:t>
      </w:r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proofErr w:type="gramStart"/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>Архангельский морской кадетский корпус (пр.</w:t>
      </w:r>
      <w:proofErr w:type="gramEnd"/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Style w:val="a4"/>
          <w:rFonts w:ascii="PT Sans Caption" w:hAnsi="PT Sans Caption"/>
          <w:i/>
          <w:iCs/>
          <w:color w:val="000000"/>
          <w:sz w:val="20"/>
          <w:szCs w:val="20"/>
        </w:rPr>
        <w:t>Советских космонавтов, 106)</w:t>
      </w:r>
      <w:proofErr w:type="gramEnd"/>
    </w:p>
    <w:p w:rsidR="008C0E1E" w:rsidRDefault="008C0E1E" w:rsidP="008C0E1E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</w:rPr>
        <w:t>10.00</w:t>
      </w:r>
      <w:r>
        <w:rPr>
          <w:rStyle w:val="apple-converted-space"/>
          <w:rFonts w:ascii="PT Sans" w:hAnsi="PT Sans"/>
          <w:color w:val="000000"/>
          <w:sz w:val="20"/>
          <w:szCs w:val="20"/>
        </w:rPr>
        <w:t> </w:t>
      </w:r>
      <w:r>
        <w:rPr>
          <w:rFonts w:ascii="PT Sans" w:hAnsi="PT Sans"/>
          <w:color w:val="000000"/>
          <w:sz w:val="20"/>
          <w:szCs w:val="20"/>
        </w:rPr>
        <w:t>– Торжественная церемония открытия бюста адмиралу флота Советского Союза Н. Г. Кузнецова</w:t>
      </w:r>
    </w:p>
    <w:p w:rsidR="00B11DAE" w:rsidRDefault="00B11DAE">
      <w:bookmarkStart w:id="0" w:name="_GoBack"/>
      <w:bookmarkEnd w:id="0"/>
    </w:p>
    <w:sectPr w:rsidR="00B1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1E"/>
    <w:rsid w:val="008C0E1E"/>
    <w:rsid w:val="00B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E1E"/>
    <w:rPr>
      <w:b/>
      <w:bCs/>
    </w:rPr>
  </w:style>
  <w:style w:type="character" w:customStyle="1" w:styleId="apple-converted-space">
    <w:name w:val="apple-converted-space"/>
    <w:basedOn w:val="a0"/>
    <w:rsid w:val="008C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E1E"/>
    <w:rPr>
      <w:b/>
      <w:bCs/>
    </w:rPr>
  </w:style>
  <w:style w:type="character" w:customStyle="1" w:styleId="apple-converted-space">
    <w:name w:val="apple-converted-space"/>
    <w:basedOn w:val="a0"/>
    <w:rsid w:val="008C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2015-08-26T11:25:00Z</dcterms:created>
  <dcterms:modified xsi:type="dcterms:W3CDTF">2015-08-26T11:27:00Z</dcterms:modified>
</cp:coreProperties>
</file>